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One Courthouse Square, Richmond, VA 23219  ·  (804) 555-0131  ·  counsel@harlowwhitaker.example  ·  harlowwhitaker.example</w:t>
    </w:r>
  </w:p>
</w:ftr>
</file>

<file path=word/header1.xml><?xml version="1.0" encoding="utf-8"?>
<w:hdr xmlns:w="http://schemas.openxmlformats.org/wordprocessingml/2006/main">
  <w:p>
    <w:pPr>
      <w:jc w:val="center"/>
      <w:spacing w:before="0" w:after="40"/>
    </w:pPr>
    <w:r>
      <w:rPr>
        <w:rFonts w:ascii="Georgia" w:hAnsi="Georgia" w:cs="Georgia"/>
        <w:b/>
        <w:caps/>
        <w:color w:val="1C2541"/>
        <w:sz w:val="34"/>
      </w:rPr>
      <w:t xml:space="preserve">Harlow &amp; Whitaker LLP</w:t>
    </w:r>
  </w:p>
  <w:p>
    <w:pPr>
      <w:pBdr>
        <w:bottom w:val="single" w:sz="12" w:space="6" w:color="6B705C"/>
      </w:pBdr>
      <w:jc w:val="center"/>
      <w:spacing w:before="0" w:after="40"/>
    </w:pPr>
    <w:r>
      <w:rPr>
        <w:rFonts w:ascii="Georgia" w:hAnsi="Georgia" w:cs="Georgia"/>
        <w:color w:val="555555"/>
        <w:sz w:val="18"/>
      </w:rPr>
      <w:t xml:space="preserve">Attorneys at Law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Harlow &amp; Whitaker LLP letterhead template</dc:title>
  <dc:creator>letterheadexamples.com</dc:creator>
</cp:coreProperties>
</file>